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F1DEE" w14:textId="2ABC00CA" w:rsidR="00236B1B" w:rsidRPr="00236B1B" w:rsidRDefault="00236B1B" w:rsidP="00236B1B">
      <w:pPr>
        <w:jc w:val="center"/>
        <w:rPr>
          <w:rFonts w:ascii="Arial" w:hAnsi="Arial" w:cs="Arial"/>
          <w:color w:val="7F7F7F" w:themeColor="text1" w:themeTint="80"/>
          <w:sz w:val="36"/>
          <w:szCs w:val="36"/>
        </w:rPr>
      </w:pPr>
      <w:r w:rsidRPr="00236B1B">
        <w:rPr>
          <w:rFonts w:ascii="Arial" w:hAnsi="Arial" w:cs="Arial"/>
          <w:color w:val="7F7F7F" w:themeColor="text1" w:themeTint="80"/>
          <w:sz w:val="36"/>
          <w:szCs w:val="36"/>
        </w:rPr>
        <w:t>Babiators “Screen Savers”</w:t>
      </w:r>
    </w:p>
    <w:p w14:paraId="641DB9F0" w14:textId="7AB980CF" w:rsidR="00236B1B" w:rsidRDefault="00236B1B" w:rsidP="00236B1B">
      <w:pPr>
        <w:jc w:val="center"/>
        <w:rPr>
          <w:rFonts w:ascii="Arial" w:hAnsi="Arial" w:cs="Arial"/>
          <w:color w:val="7F7F7F" w:themeColor="text1" w:themeTint="80"/>
          <w:sz w:val="36"/>
          <w:szCs w:val="36"/>
        </w:rPr>
      </w:pPr>
      <w:r w:rsidRPr="00236B1B">
        <w:rPr>
          <w:rFonts w:ascii="Arial" w:hAnsi="Arial" w:cs="Arial"/>
          <w:color w:val="7F7F7F" w:themeColor="text1" w:themeTint="80"/>
          <w:sz w:val="36"/>
          <w:szCs w:val="36"/>
        </w:rPr>
        <w:t>Blue Light Protection Glasses</w:t>
      </w:r>
    </w:p>
    <w:p w14:paraId="398F901E" w14:textId="77777777" w:rsidR="00236B1B" w:rsidRPr="00236B1B" w:rsidRDefault="00236B1B" w:rsidP="00236B1B">
      <w:pPr>
        <w:jc w:val="center"/>
        <w:rPr>
          <w:rFonts w:ascii="Arial" w:hAnsi="Arial" w:cs="Arial"/>
          <w:color w:val="7F7F7F" w:themeColor="text1" w:themeTint="80"/>
          <w:sz w:val="36"/>
          <w:szCs w:val="36"/>
        </w:rPr>
      </w:pPr>
    </w:p>
    <w:p w14:paraId="36D0C397" w14:textId="01EC543F" w:rsidR="00236B1B" w:rsidRDefault="00236B1B" w:rsidP="00236B1B">
      <w:pPr>
        <w:jc w:val="center"/>
        <w:rPr>
          <w:rFonts w:ascii="Arial" w:hAnsi="Arial" w:cs="Arial"/>
          <w:sz w:val="36"/>
          <w:szCs w:val="36"/>
        </w:rPr>
      </w:pPr>
    </w:p>
    <w:p w14:paraId="52756147" w14:textId="77777777" w:rsidR="00236B1B" w:rsidRDefault="00236B1B" w:rsidP="00236B1B"/>
    <w:p w14:paraId="6217809D" w14:textId="53989FBF" w:rsidR="00236B1B" w:rsidRDefault="00236B1B" w:rsidP="00236B1B">
      <w:r>
        <w:rPr>
          <w:noProof/>
        </w:rPr>
        <w:drawing>
          <wp:inline distT="0" distB="0" distL="0" distR="0" wp14:anchorId="0196FB1A" wp14:editId="66C657B9">
            <wp:extent cx="1920240" cy="13335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920240" cy="1333500"/>
                    </a:xfrm>
                    <a:prstGeom prst="rect">
                      <a:avLst/>
                    </a:prstGeom>
                    <a:noFill/>
                    <a:ln>
                      <a:noFill/>
                    </a:ln>
                  </pic:spPr>
                </pic:pic>
              </a:graphicData>
            </a:graphic>
          </wp:inline>
        </w:drawing>
      </w:r>
      <w:r>
        <w:t>      </w:t>
      </w:r>
      <w:r>
        <w:rPr>
          <w:noProof/>
        </w:rPr>
        <w:drawing>
          <wp:inline distT="0" distB="0" distL="0" distR="0" wp14:anchorId="182BC454" wp14:editId="5B29EC58">
            <wp:extent cx="1394460" cy="1645920"/>
            <wp:effectExtent l="0" t="0" r="1524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394460" cy="1645920"/>
                    </a:xfrm>
                    <a:prstGeom prst="rect">
                      <a:avLst/>
                    </a:prstGeom>
                    <a:noFill/>
                    <a:ln>
                      <a:noFill/>
                    </a:ln>
                  </pic:spPr>
                </pic:pic>
              </a:graphicData>
            </a:graphic>
          </wp:inline>
        </w:drawing>
      </w:r>
    </w:p>
    <w:p w14:paraId="21353BDA" w14:textId="1B219B35" w:rsidR="00236B1B" w:rsidRDefault="00236B1B" w:rsidP="00236B1B"/>
    <w:p w14:paraId="734C002A" w14:textId="77777777" w:rsidR="00236B1B" w:rsidRDefault="00236B1B" w:rsidP="00236B1B"/>
    <w:p w14:paraId="3AADF1EC" w14:textId="77777777" w:rsidR="00236B1B" w:rsidRDefault="00236B1B" w:rsidP="00236B1B"/>
    <w:p w14:paraId="3E26B5AA" w14:textId="45AF4923" w:rsidR="00236B1B" w:rsidRDefault="00236B1B" w:rsidP="00236B1B">
      <w:pPr>
        <w:rPr>
          <w:rFonts w:ascii="Arial" w:hAnsi="Arial" w:cs="Arial"/>
          <w:caps/>
          <w:color w:val="2A2E7D"/>
          <w:spacing w:val="15"/>
          <w:sz w:val="30"/>
          <w:szCs w:val="30"/>
          <w:shd w:val="clear" w:color="auto" w:fill="FFFFFF"/>
        </w:rPr>
      </w:pPr>
      <w:r>
        <w:rPr>
          <w:rFonts w:ascii="Arial" w:hAnsi="Arial" w:cs="Arial"/>
          <w:caps/>
          <w:color w:val="2A2E7D"/>
          <w:spacing w:val="15"/>
          <w:sz w:val="30"/>
          <w:szCs w:val="30"/>
          <w:shd w:val="clear" w:color="auto" w:fill="FFFFFF"/>
        </w:rPr>
        <w:t>Here are the DETAILS:</w:t>
      </w:r>
    </w:p>
    <w:p w14:paraId="7095A38C" w14:textId="77777777" w:rsidR="00236B1B" w:rsidRDefault="00236B1B" w:rsidP="00236B1B"/>
    <w:p w14:paraId="6E1406CF" w14:textId="1C05205C" w:rsidR="00236B1B" w:rsidRDefault="00236B1B" w:rsidP="00236B1B">
      <w:pPr>
        <w:shd w:val="clear" w:color="auto" w:fill="FFFFFF"/>
        <w:spacing w:after="292"/>
        <w:rPr>
          <w:rFonts w:ascii="Arial" w:hAnsi="Arial" w:cs="Arial"/>
          <w:color w:val="757676"/>
          <w:sz w:val="24"/>
          <w:szCs w:val="24"/>
        </w:rPr>
      </w:pPr>
      <w:r>
        <w:rPr>
          <w:rFonts w:ascii="Arial" w:hAnsi="Arial" w:cs="Arial"/>
          <w:b/>
          <w:bCs/>
          <w:color w:val="757676"/>
          <w:sz w:val="24"/>
          <w:szCs w:val="24"/>
        </w:rPr>
        <w:t>ALL NEW</w:t>
      </w:r>
      <w:r>
        <w:rPr>
          <w:rFonts w:ascii="Arial" w:hAnsi="Arial" w:cs="Arial"/>
          <w:color w:val="757676"/>
          <w:sz w:val="24"/>
          <w:szCs w:val="24"/>
        </w:rPr>
        <w:t> Screen Saver glasses from Babiators will help you protect your children’s eyes from overexposure to digital screens. We took the Babiators keyhole style</w:t>
      </w:r>
      <w:r>
        <w:rPr>
          <w:rFonts w:ascii="Arial" w:hAnsi="Arial" w:cs="Arial"/>
          <w:color w:val="757676"/>
          <w:sz w:val="24"/>
          <w:szCs w:val="24"/>
        </w:rPr>
        <w:t xml:space="preserve"> and Navigator Style </w:t>
      </w:r>
      <w:r>
        <w:rPr>
          <w:rFonts w:ascii="Arial" w:hAnsi="Arial" w:cs="Arial"/>
          <w:color w:val="757676"/>
          <w:sz w:val="24"/>
          <w:szCs w:val="24"/>
        </w:rPr>
        <w:t xml:space="preserve"> that kids and parents love and added blue light blocking lenses to create Babiators Screen Savers to make screen time safer for your family. </w:t>
      </w:r>
    </w:p>
    <w:p w14:paraId="79922EC4" w14:textId="2E528FB6" w:rsidR="00236B1B" w:rsidRDefault="00236B1B" w:rsidP="00236B1B">
      <w:pPr>
        <w:shd w:val="clear" w:color="auto" w:fill="FFFFFF"/>
        <w:spacing w:after="292"/>
        <w:rPr>
          <w:rFonts w:ascii="Arial" w:hAnsi="Arial" w:cs="Arial"/>
          <w:color w:val="757676"/>
          <w:sz w:val="24"/>
          <w:szCs w:val="24"/>
        </w:rPr>
      </w:pPr>
      <w:r>
        <w:rPr>
          <w:rFonts w:ascii="Arial" w:hAnsi="Arial" w:cs="Arial"/>
          <w:color w:val="757676"/>
          <w:sz w:val="24"/>
          <w:szCs w:val="24"/>
        </w:rPr>
        <w:t>These glasses block 55% of Blue Light through </w:t>
      </w:r>
      <w:r>
        <w:rPr>
          <w:rFonts w:ascii="Arial" w:hAnsi="Arial" w:cs="Arial"/>
          <w:b/>
          <w:bCs/>
          <w:color w:val="757676"/>
          <w:sz w:val="24"/>
          <w:szCs w:val="24"/>
        </w:rPr>
        <w:t>Category 1 lenses</w:t>
      </w:r>
      <w:r>
        <w:rPr>
          <w:rFonts w:ascii="Arial" w:hAnsi="Arial" w:cs="Arial"/>
          <w:color w:val="757676"/>
          <w:sz w:val="24"/>
          <w:szCs w:val="24"/>
        </w:rPr>
        <w:t xml:space="preserve"> to decrease blue light exposure. Although blue light is naturally occurring, kids are receiving an unnaturally high exposure since they are spending more time on devices. That high blue light exposure is linked to trouble falling asleep at night and may contribute to increased eye strain. </w:t>
      </w:r>
    </w:p>
    <w:p w14:paraId="11561B0E" w14:textId="44F81DEC" w:rsidR="00236B1B" w:rsidRDefault="00236B1B" w:rsidP="00236B1B">
      <w:pPr>
        <w:shd w:val="clear" w:color="auto" w:fill="FFFFFF"/>
        <w:spacing w:after="292"/>
        <w:rPr>
          <w:rFonts w:ascii="Arial" w:hAnsi="Arial" w:cs="Arial"/>
          <w:color w:val="757676"/>
          <w:sz w:val="24"/>
          <w:szCs w:val="24"/>
        </w:rPr>
      </w:pPr>
      <w:r>
        <w:rPr>
          <w:rFonts w:ascii="Arial" w:hAnsi="Arial" w:cs="Arial"/>
          <w:color w:val="757676"/>
          <w:sz w:val="24"/>
          <w:szCs w:val="24"/>
        </w:rPr>
        <w:t>Grab your favorite color Screen Savers and be the coolest (and safest) kid on your school video chat! </w:t>
      </w:r>
    </w:p>
    <w:p w14:paraId="2FD944F4" w14:textId="6E9587FE" w:rsidR="00924DBE" w:rsidRPr="00924DBE" w:rsidRDefault="00924DBE" w:rsidP="00236B1B">
      <w:pPr>
        <w:shd w:val="clear" w:color="auto" w:fill="FFFFFF"/>
        <w:spacing w:after="292"/>
        <w:rPr>
          <w:rFonts w:ascii="Arial" w:hAnsi="Arial" w:cs="Arial"/>
          <w:b/>
          <w:bCs/>
          <w:color w:val="757676"/>
          <w:sz w:val="24"/>
          <w:szCs w:val="24"/>
        </w:rPr>
      </w:pPr>
      <w:r w:rsidRPr="00924DBE">
        <w:rPr>
          <w:rFonts w:ascii="Arial" w:hAnsi="Arial" w:cs="Arial"/>
          <w:b/>
          <w:bCs/>
          <w:color w:val="757676"/>
          <w:sz w:val="24"/>
          <w:szCs w:val="24"/>
        </w:rPr>
        <w:t xml:space="preserve">See Line Sheet for color and style choices.  </w:t>
      </w:r>
    </w:p>
    <w:p w14:paraId="798F0BE3" w14:textId="4527992B" w:rsidR="00924DBE" w:rsidRPr="00924DBE" w:rsidRDefault="00924DBE" w:rsidP="00236B1B">
      <w:pPr>
        <w:shd w:val="clear" w:color="auto" w:fill="FFFFFF"/>
        <w:spacing w:after="292"/>
        <w:rPr>
          <w:rFonts w:ascii="Arial" w:hAnsi="Arial" w:cs="Arial"/>
          <w:b/>
          <w:bCs/>
          <w:color w:val="757676"/>
          <w:sz w:val="24"/>
          <w:szCs w:val="24"/>
        </w:rPr>
      </w:pPr>
      <w:r w:rsidRPr="00924DBE">
        <w:rPr>
          <w:rFonts w:ascii="Arial" w:hAnsi="Arial" w:cs="Arial"/>
          <w:b/>
          <w:bCs/>
          <w:color w:val="757676"/>
          <w:sz w:val="24"/>
          <w:szCs w:val="24"/>
        </w:rPr>
        <w:t>$10.50 Wholesale</w:t>
      </w:r>
    </w:p>
    <w:p w14:paraId="1B2BDCA4" w14:textId="32FBE285" w:rsidR="00924DBE" w:rsidRPr="00924DBE" w:rsidRDefault="00924DBE" w:rsidP="00236B1B">
      <w:pPr>
        <w:shd w:val="clear" w:color="auto" w:fill="FFFFFF"/>
        <w:spacing w:after="292"/>
        <w:rPr>
          <w:rFonts w:ascii="Arial" w:hAnsi="Arial" w:cs="Arial"/>
          <w:b/>
          <w:bCs/>
          <w:color w:val="757676"/>
          <w:sz w:val="24"/>
          <w:szCs w:val="24"/>
        </w:rPr>
      </w:pPr>
      <w:r w:rsidRPr="00924DBE">
        <w:rPr>
          <w:rFonts w:ascii="Arial" w:hAnsi="Arial" w:cs="Arial"/>
          <w:b/>
          <w:bCs/>
          <w:color w:val="757676"/>
          <w:sz w:val="24"/>
          <w:szCs w:val="24"/>
        </w:rPr>
        <w:t>2 sizes offered:   3-5 years and 6+ years</w:t>
      </w:r>
    </w:p>
    <w:p w14:paraId="51CE1D1D" w14:textId="77777777" w:rsidR="00534176" w:rsidRDefault="00534176"/>
    <w:sectPr w:rsidR="00534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B1B"/>
    <w:rsid w:val="00236B1B"/>
    <w:rsid w:val="00534176"/>
    <w:rsid w:val="00924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00EDC"/>
  <w15:chartTrackingRefBased/>
  <w15:docId w15:val="{2FA145A5-07E8-4640-B149-1D33D80C0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B1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857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2.jpg@01D669B8.37D8005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cid:image001.jpg@01D669B7.C948A04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146</Words>
  <Characters>836</Characters>
  <Application>Microsoft Office Word</Application>
  <DocSecurity>0</DocSecurity>
  <Lines>6</Lines>
  <Paragraphs>1</Paragraphs>
  <ScaleCrop>false</ScaleCrop>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Cavanagh</dc:creator>
  <cp:keywords/>
  <dc:description/>
  <cp:lastModifiedBy>Susan Cavanagh</cp:lastModifiedBy>
  <cp:revision>2</cp:revision>
  <dcterms:created xsi:type="dcterms:W3CDTF">2020-09-14T14:05:00Z</dcterms:created>
  <dcterms:modified xsi:type="dcterms:W3CDTF">2020-09-14T14:09:00Z</dcterms:modified>
</cp:coreProperties>
</file>